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B7BBB" w:rsidRDefault="00CB7BBB" w:rsidP="00CB7BBB">
      <w:pPr>
        <w:rPr>
          <w:b/>
          <w:sz w:val="28"/>
        </w:rPr>
      </w:pPr>
    </w:p>
    <w:p w:rsidR="00CB7BBB" w:rsidRDefault="00250487" w:rsidP="00CB7BBB">
      <w:pPr>
        <w:pStyle w:val="ListParagraph"/>
        <w:numPr>
          <w:ilvl w:val="0"/>
          <w:numId w:val="28"/>
        </w:numPr>
        <w:rPr>
          <w:b/>
          <w:sz w:val="28"/>
        </w:rPr>
      </w:pPr>
      <w:r>
        <w:rPr>
          <w:b/>
          <w:noProof/>
          <w:sz w:val="28"/>
        </w:rPr>
        <w:pict>
          <v:shapetype id="_x0000_t202" coordsize="21600,21600" o:spt="202" path="m0,0l0,21600,21600,21600,21600,0xe">
            <v:stroke joinstyle="miter"/>
            <v:path gradientshapeok="t" o:connecttype="rect"/>
          </v:shapetype>
          <v:shape id="_x0000_s1026" type="#_x0000_t202" style="position:absolute;left:0;text-align:left;margin-left:5in;margin-top:3.55pt;width:143.25pt;height:161.25pt;z-index:251660288;mso-wrap-edited:f" wrapcoords="-225 -225 -225 21375 21825 21375 21825 -225 -225 -225" filled="f" strokeweight="1.5pt">
            <v:fill o:detectmouseclick="t"/>
            <v:textbox inset=",7.2pt,,7.2pt">
              <w:txbxContent>
                <w:p w:rsidR="00D81B54" w:rsidRPr="00A82D5F" w:rsidRDefault="00D81B54" w:rsidP="00CB7BBB">
                  <w:pPr>
                    <w:rPr>
                      <w:i/>
                      <w:sz w:val="20"/>
                    </w:rPr>
                  </w:pPr>
                  <w:r>
                    <w:rPr>
                      <w:i/>
                      <w:sz w:val="20"/>
                    </w:rPr>
                    <w:t xml:space="preserve">“Roman religion, as practiced by many, if not most, during the Empire, was characterized by formal observance of the rituals with little conviction. Proper performance of the rites of Roman religion became a symbol of one’s respect for the state and appreciation for tradition, not necessarily a sign of personal belief” </w:t>
                  </w:r>
                  <w:r w:rsidRPr="00A82D5F">
                    <w:rPr>
                      <w:sz w:val="20"/>
                    </w:rPr>
                    <w:t>(Jeffers, 100)</w:t>
                  </w:r>
                  <w:r>
                    <w:rPr>
                      <w:sz w:val="20"/>
                    </w:rPr>
                    <w:t>.</w:t>
                  </w:r>
                </w:p>
              </w:txbxContent>
            </v:textbox>
            <w10:wrap type="tight"/>
          </v:shape>
        </w:pict>
      </w:r>
      <w:r w:rsidR="00CB7BBB" w:rsidRPr="00261711">
        <w:rPr>
          <w:b/>
          <w:sz w:val="28"/>
        </w:rPr>
        <w:t>Christianity and Greco-Roman Religion</w:t>
      </w:r>
    </w:p>
    <w:p w:rsidR="00CB7BBB" w:rsidRDefault="00CB7BBB" w:rsidP="00CB7BBB">
      <w:pPr>
        <w:pStyle w:val="ListParagraph"/>
        <w:rPr>
          <w:b/>
          <w:sz w:val="28"/>
        </w:rPr>
      </w:pPr>
    </w:p>
    <w:p w:rsidR="00CB7BBB" w:rsidRDefault="00CB7BBB" w:rsidP="00CB7BBB">
      <w:pPr>
        <w:pStyle w:val="ListParagraph"/>
        <w:numPr>
          <w:ilvl w:val="1"/>
          <w:numId w:val="28"/>
        </w:numPr>
        <w:rPr>
          <w:b/>
          <w:sz w:val="28"/>
        </w:rPr>
      </w:pPr>
      <w:r>
        <w:rPr>
          <w:b/>
          <w:sz w:val="28"/>
        </w:rPr>
        <w:t>Christianity and Roman Law</w:t>
      </w:r>
    </w:p>
    <w:p w:rsidR="00CB7BBB" w:rsidRDefault="00CB7BBB" w:rsidP="00CB7BBB">
      <w:pPr>
        <w:pStyle w:val="ListParagraph"/>
        <w:ind w:left="1440"/>
        <w:rPr>
          <w:b/>
          <w:sz w:val="28"/>
        </w:rPr>
      </w:pPr>
    </w:p>
    <w:p w:rsidR="00CB7BBB" w:rsidRDefault="00CB7BBB" w:rsidP="00CB7BBB">
      <w:pPr>
        <w:pStyle w:val="ListParagraph"/>
        <w:numPr>
          <w:ilvl w:val="0"/>
          <w:numId w:val="31"/>
        </w:numPr>
      </w:pPr>
      <w:r>
        <w:t>Roman was very tolerant of other religions</w:t>
      </w:r>
    </w:p>
    <w:p w:rsidR="00CB7BBB" w:rsidRDefault="00CB7BBB" w:rsidP="00CB7BBB">
      <w:pPr>
        <w:pStyle w:val="ListParagraph"/>
        <w:ind w:left="180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1800"/>
      </w:pPr>
    </w:p>
    <w:p w:rsidR="00CB7BBB" w:rsidRDefault="00CB7BBB" w:rsidP="00CB7BBB">
      <w:pPr>
        <w:pStyle w:val="ListParagraph"/>
        <w:numPr>
          <w:ilvl w:val="0"/>
          <w:numId w:val="31"/>
        </w:numPr>
      </w:pPr>
      <w:r>
        <w:t>On the whole, the only type of religion that Rome would have not tolerated were those that:</w:t>
      </w:r>
    </w:p>
    <w:p w:rsidR="00CB7BBB" w:rsidRDefault="00CB7BBB" w:rsidP="00CB7BBB">
      <w:pPr>
        <w:pStyle w:val="ListParagraph"/>
        <w:ind w:left="1800"/>
      </w:pPr>
    </w:p>
    <w:p w:rsidR="00CB7BBB" w:rsidRDefault="00CB7BBB" w:rsidP="00CB7BBB">
      <w:pPr>
        <w:pStyle w:val="ListParagraph"/>
        <w:ind w:left="2520"/>
      </w:pPr>
      <w:r>
        <w:t xml:space="preserve">1) </w:t>
      </w:r>
      <w:proofErr w:type="gramStart"/>
      <w:r>
        <w:t>posed</w:t>
      </w:r>
      <w:proofErr w:type="gramEnd"/>
      <w:r>
        <w:t xml:space="preserve"> some ________________________to the public order</w:t>
      </w: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2520"/>
      </w:pPr>
      <w:r>
        <w:t xml:space="preserve">2) </w:t>
      </w:r>
      <w:proofErr w:type="gramStart"/>
      <w:r>
        <w:t>were</w:t>
      </w:r>
      <w:proofErr w:type="gramEnd"/>
      <w:r>
        <w:t xml:space="preserve"> considered too __________________________</w:t>
      </w: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numPr>
          <w:ilvl w:val="0"/>
          <w:numId w:val="31"/>
        </w:numPr>
      </w:pPr>
      <w:r>
        <w:t>Judaism was very widespread and accepted as a legal religion; Christianity was seen as a subset of Judaism</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 w:rsidR="00CB7BBB" w:rsidRDefault="00CB7BBB" w:rsidP="00CB7BBB">
      <w:pPr>
        <w:pStyle w:val="ListParagraph"/>
        <w:numPr>
          <w:ilvl w:val="0"/>
          <w:numId w:val="31"/>
        </w:numPr>
      </w:pPr>
      <w:r>
        <w:t>Various events led to a more critical view toward Judaism/Christianity</w:t>
      </w:r>
    </w:p>
    <w:p w:rsidR="00CB7BBB" w:rsidRDefault="00CB7BBB" w:rsidP="00CB7BBB"/>
    <w:p w:rsidR="00CB7BBB" w:rsidRDefault="00CB7BBB" w:rsidP="00CB7BBB">
      <w:pPr>
        <w:pStyle w:val="ListParagraph"/>
        <w:numPr>
          <w:ilvl w:val="1"/>
          <w:numId w:val="31"/>
        </w:numPr>
      </w:pPr>
      <w:r>
        <w:t>Jews – revolts in the 1</w:t>
      </w:r>
      <w:r w:rsidRPr="00A82D5F">
        <w:rPr>
          <w:vertAlign w:val="superscript"/>
        </w:rPr>
        <w:t>st</w:t>
      </w:r>
      <w:r>
        <w:t xml:space="preserve"> and 2</w:t>
      </w:r>
      <w:r w:rsidRPr="00A82D5F">
        <w:rPr>
          <w:vertAlign w:val="superscript"/>
        </w:rPr>
        <w:t>nd</w:t>
      </w:r>
      <w:r>
        <w:t xml:space="preserve"> cent.</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1"/>
        </w:numPr>
      </w:pPr>
      <w:r>
        <w:t xml:space="preserve">Misunderstanding of their practices </w:t>
      </w:r>
    </w:p>
    <w:p w:rsidR="00CB7BBB" w:rsidRDefault="00CB7BBB" w:rsidP="00CB7BBB"/>
    <w:p w:rsidR="00CB7BBB" w:rsidRDefault="00CB7BBB" w:rsidP="00CB7BBB">
      <w:pPr>
        <w:pStyle w:val="ListParagraph"/>
        <w:numPr>
          <w:ilvl w:val="2"/>
          <w:numId w:val="31"/>
        </w:numPr>
      </w:pPr>
      <w:r>
        <w:t xml:space="preserve">Sabbath observance = </w:t>
      </w: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numPr>
          <w:ilvl w:val="2"/>
          <w:numId w:val="31"/>
        </w:numPr>
      </w:pPr>
      <w:proofErr w:type="gramStart"/>
      <w:r>
        <w:t>agape</w:t>
      </w:r>
      <w:proofErr w:type="gramEnd"/>
      <w:r>
        <w:t xml:space="preserve"> feasts = </w:t>
      </w:r>
    </w:p>
    <w:p w:rsidR="00CB7BBB" w:rsidRDefault="00CB7BBB" w:rsidP="00CB7BBB"/>
    <w:p w:rsidR="00CB7BBB" w:rsidRDefault="00CB7BBB" w:rsidP="00CB7BBB"/>
    <w:p w:rsidR="00CB7BBB" w:rsidRDefault="00CB7BBB" w:rsidP="00CB7BBB">
      <w:pPr>
        <w:pStyle w:val="ListParagraph"/>
        <w:numPr>
          <w:ilvl w:val="2"/>
          <w:numId w:val="31"/>
        </w:numPr>
      </w:pPr>
      <w:r>
        <w:t>Worship of 1 God = a denial of all others = atheists (Jews/Christians)</w:t>
      </w:r>
    </w:p>
    <w:p w:rsidR="00CB7BBB" w:rsidRDefault="00CB7BBB" w:rsidP="00CB7BBB"/>
    <w:p w:rsidR="00CB7BBB" w:rsidRDefault="00CB7BBB" w:rsidP="00CB7BBB"/>
    <w:p w:rsidR="00CB7BBB" w:rsidRDefault="00CB7BBB" w:rsidP="00CB7BBB"/>
    <w:p w:rsidR="00CB7BBB" w:rsidRDefault="00CB7BBB" w:rsidP="00CB7BBB"/>
    <w:p w:rsidR="00CB7BBB" w:rsidRDefault="00250487" w:rsidP="00CB7BBB">
      <w:r>
        <w:rPr>
          <w:noProof/>
        </w:rPr>
        <w:pict>
          <v:shape id="_x0000_s1028" type="#_x0000_t202" style="position:absolute;margin-left:18.35pt;margin-top:11.5pt;width:503.25pt;height:233.25pt;z-index:251662336;mso-wrap-edited:f;mso-position-horizontal:absolute;mso-position-vertical:absolute" wrapcoords="0 0 21600 0 21600 21600 0 21600 0 0" filled="f">
            <v:fill o:detectmouseclick="t"/>
            <v:textbox inset=",7.2pt,,7.2pt">
              <w:txbxContent>
                <w:p w:rsidR="00D81B54" w:rsidRPr="0062483B" w:rsidRDefault="00D81B54" w:rsidP="00CB7BBB">
                  <w:pPr>
                    <w:pStyle w:val="NormalWeb"/>
                    <w:spacing w:before="2" w:after="2"/>
                    <w:jc w:val="center"/>
                    <w:rPr>
                      <w:b/>
                      <w:i/>
                    </w:rPr>
                  </w:pPr>
                  <w:r w:rsidRPr="0062483B">
                    <w:rPr>
                      <w:b/>
                      <w:i/>
                    </w:rPr>
                    <w:t xml:space="preserve">Roman Account of Christian Initiation Ceremony and Eucharist </w:t>
                  </w:r>
                </w:p>
                <w:p w:rsidR="00D81B54" w:rsidRDefault="00D81B54" w:rsidP="00CB7BBB">
                  <w:pPr>
                    <w:pStyle w:val="NormalWeb"/>
                    <w:spacing w:before="2" w:after="2"/>
                  </w:pPr>
                </w:p>
                <w:p w:rsidR="00D81B54" w:rsidRDefault="00D81B54" w:rsidP="00CB7BBB">
                  <w:pPr>
                    <w:pStyle w:val="NormalWeb"/>
                    <w:spacing w:before="2" w:after="2"/>
                  </w:pPr>
                  <w:r>
                    <w:t xml:space="preserve">I know not whether these things are false; certainly suspicion is applicable to secret and nocturnal rites; and he who explains their ceremonies </w:t>
                  </w:r>
                  <w:r w:rsidRPr="00C66DE6">
                    <w:rPr>
                      <w:b/>
                    </w:rPr>
                    <w:t xml:space="preserve">by reference to a man punished by extreme suffering for his wickedness, and to the deadly wood of the cross, </w:t>
                  </w:r>
                  <w:r>
                    <w:t xml:space="preserve">appropriates fitting altars for reprobate and wicked men, that they may worship what they deserve. Now </w:t>
                  </w:r>
                  <w:r w:rsidRPr="00C66DE6">
                    <w:rPr>
                      <w:b/>
                      <w:u w:val="single"/>
                    </w:rPr>
                    <w:t>the story about the initiation</w:t>
                  </w:r>
                  <w:r>
                    <w:t xml:space="preserve"> of young novices is as much to be </w:t>
                  </w:r>
                  <w:proofErr w:type="gramStart"/>
                  <w:r>
                    <w:t>detested</w:t>
                  </w:r>
                  <w:proofErr w:type="gramEnd"/>
                  <w:r>
                    <w:t xml:space="preserve"> as it is well known. An infant covered over with meal, that it may deceive the unwary, is placed before him who is to be stained with their rites: this infant is slain by the young pupil, who has been urged on as if to harmless blows on the surface of the meal, with dark and secret wounds. </w:t>
                  </w:r>
                </w:p>
                <w:p w:rsidR="00D81B54" w:rsidRPr="00C66DE6" w:rsidRDefault="00D81B54" w:rsidP="00CB7BBB">
                  <w:pPr>
                    <w:pStyle w:val="NormalWeb"/>
                    <w:spacing w:before="2" w:after="2"/>
                  </w:pPr>
                  <w:r w:rsidRPr="0062483B">
                    <w:rPr>
                      <w:u w:val="single"/>
                    </w:rPr>
                    <w:t>Thirstily--O horror</w:t>
                  </w:r>
                  <w:proofErr w:type="gramStart"/>
                  <w:r w:rsidRPr="0062483B">
                    <w:rPr>
                      <w:u w:val="single"/>
                    </w:rPr>
                    <w:t>!-</w:t>
                  </w:r>
                  <w:proofErr w:type="gramEnd"/>
                  <w:r w:rsidRPr="0062483B">
                    <w:rPr>
                      <w:u w:val="single"/>
                    </w:rPr>
                    <w:t xml:space="preserve">-they lick up its blood; eagerly they divide its limbs. </w:t>
                  </w:r>
                  <w:proofErr w:type="gramStart"/>
                  <w:r w:rsidRPr="0062483B">
                    <w:rPr>
                      <w:u w:val="single"/>
                    </w:rPr>
                    <w:t>By this victim they are pledged</w:t>
                  </w:r>
                  <w:proofErr w:type="gramEnd"/>
                  <w:r w:rsidRPr="0062483B">
                    <w:rPr>
                      <w:u w:val="single"/>
                    </w:rPr>
                    <w:t xml:space="preserve"> together; with this consciousness of wickedness they are covenanted to mutual silence. Such sacred rites as these are </w:t>
                  </w:r>
                  <w:proofErr w:type="gramStart"/>
                  <w:r w:rsidRPr="0062483B">
                    <w:rPr>
                      <w:u w:val="single"/>
                    </w:rPr>
                    <w:t>more foul</w:t>
                  </w:r>
                  <w:proofErr w:type="gramEnd"/>
                  <w:r w:rsidRPr="0062483B">
                    <w:rPr>
                      <w:u w:val="single"/>
                    </w:rPr>
                    <w:t xml:space="preserve"> than any sacrileges. And of their banqueting it is well known all men speak of it everywhere; even the speech of our Cirtensian testifies to it. On a solemn day they assemble at the feast, with all their children, sisters, mothers, people of every sex and of every age. There, after much feasting, when the fellowship has grown warm, and the fervour of incestuous lust has grown hot with drunkenness,</w:t>
                  </w:r>
                  <w:r>
                    <w:t xml:space="preserve"> a dog that has been tied to the chandelier is provoked, by throwing a small piece of offal beyond the length of a line by which he is bound, to rush and spring; and thus the conscious light being overturned and extinguished in the shameless darkness, the connections of abominable lust involve them in the uncertainty of fate. (Minucius Felix, </w:t>
                  </w:r>
                  <w:r>
                    <w:rPr>
                      <w:i/>
                    </w:rPr>
                    <w:t>Octavius</w:t>
                  </w:r>
                  <w:r>
                    <w:t>, 9)</w:t>
                  </w:r>
                </w:p>
                <w:p w:rsidR="00D81B54" w:rsidRDefault="00D81B54" w:rsidP="00CB7BBB"/>
              </w:txbxContent>
            </v:textbox>
            <w10:wrap type="tight"/>
          </v:shape>
        </w:pict>
      </w: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numPr>
          <w:ilvl w:val="1"/>
          <w:numId w:val="31"/>
        </w:numPr>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1"/>
        </w:numPr>
      </w:pPr>
      <w:r>
        <w:rPr>
          <w:noProof/>
        </w:rPr>
        <w:drawing>
          <wp:anchor distT="0" distB="0" distL="114300" distR="114300" simplePos="0" relativeHeight="251663360" behindDoc="0" locked="0" layoutInCell="1" allowOverlap="1">
            <wp:simplePos x="0" y="0"/>
            <wp:positionH relativeFrom="column">
              <wp:posOffset>4227195</wp:posOffset>
            </wp:positionH>
            <wp:positionV relativeFrom="paragraph">
              <wp:posOffset>405765</wp:posOffset>
            </wp:positionV>
            <wp:extent cx="2385060" cy="2741295"/>
            <wp:effectExtent l="25400" t="0" r="2540" b="0"/>
            <wp:wrapTight wrapText="bothSides">
              <wp:wrapPolygon edited="0">
                <wp:start x="-230" y="0"/>
                <wp:lineTo x="-230" y="21415"/>
                <wp:lineTo x="21623" y="21415"/>
                <wp:lineTo x="21623" y="0"/>
                <wp:lineTo x="-230" y="0"/>
              </wp:wrapPolygon>
            </wp:wrapTight>
            <wp:docPr id="9" name="Picture 8" descr="Alexamenos_graff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amenos_graffito.png"/>
                    <pic:cNvPicPr/>
                  </pic:nvPicPr>
                  <pic:blipFill>
                    <a:blip r:embed="rId5"/>
                    <a:stretch>
                      <a:fillRect/>
                    </a:stretch>
                  </pic:blipFill>
                  <pic:spPr>
                    <a:xfrm>
                      <a:off x="0" y="0"/>
                      <a:ext cx="2385060" cy="2741295"/>
                    </a:xfrm>
                    <a:prstGeom prst="rect">
                      <a:avLst/>
                    </a:prstGeom>
                  </pic:spPr>
                </pic:pic>
              </a:graphicData>
            </a:graphic>
          </wp:anchor>
        </w:drawing>
      </w:r>
      <w:r>
        <w:t xml:space="preserve">Christian language about “eating the body/flesh” and drinking the blood “(John 6) along with talk about “love” and “love feasts” and loving your “brother and sister in Christ” led to misconceptions of cannibalism and incest. </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 w:rsidR="00CB7BBB" w:rsidRDefault="00CB7BBB" w:rsidP="00CB7BBB">
      <w:pPr>
        <w:pStyle w:val="ListParagraph"/>
        <w:ind w:left="2520"/>
      </w:pPr>
    </w:p>
    <w:p w:rsidR="00CB7BBB" w:rsidRDefault="00CB7BBB" w:rsidP="00CB7BBB">
      <w:pPr>
        <w:pStyle w:val="ListParagraph"/>
        <w:ind w:left="2520"/>
      </w:pPr>
    </w:p>
    <w:p w:rsidR="00CB7BBB" w:rsidRDefault="00250487" w:rsidP="00CB7BBB">
      <w:pPr>
        <w:pStyle w:val="ListParagraph"/>
        <w:numPr>
          <w:ilvl w:val="1"/>
          <w:numId w:val="31"/>
        </w:numPr>
      </w:pPr>
      <w:r>
        <w:rPr>
          <w:noProof/>
        </w:rPr>
        <w:pict>
          <v:shape id="_x0000_s1029" type="#_x0000_t202" style="position:absolute;left:0;text-align:left;margin-left:342pt;margin-top:93pt;width:178.65pt;height:31.55pt;z-index:251664384;mso-wrap-edited:f;mso-position-horizontal:absolute;mso-position-vertical:absolute" wrapcoords="0 0 21600 0 21600 21600 0 21600 0 0" filled="f" stroked="f">
            <v:fill o:detectmouseclick="t"/>
            <v:textbox style="mso-next-textbox:#_x0000_s1029" inset="0,0,0,0">
              <w:txbxContent>
                <w:p w:rsidR="00D81B54" w:rsidRDefault="00D81B54" w:rsidP="00CB7BBB">
                  <w:pPr>
                    <w:pStyle w:val="Caption"/>
                  </w:pPr>
                  <w:r>
                    <w:t xml:space="preserve">Figure </w:t>
                  </w:r>
                  <w:fldSimple w:instr=" SEQ Figure \* ARABIC ">
                    <w:r w:rsidR="00A80C02">
                      <w:rPr>
                        <w:noProof/>
                      </w:rPr>
                      <w:t>1</w:t>
                    </w:r>
                  </w:fldSimple>
                  <w:r>
                    <w:t xml:space="preserve"> Alexamenos Graffito (Rome). “Alexamenos worships God”</w:t>
                  </w:r>
                </w:p>
              </w:txbxContent>
            </v:textbox>
            <w10:wrap type="tight"/>
          </v:shape>
        </w:pict>
      </w:r>
      <w:r w:rsidR="00CB7BBB">
        <w:t>Apathy toward paganism and growth of Christianity</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1"/>
        </w:numPr>
      </w:pPr>
      <w:r>
        <w:t>Pliny the Younger “Christianity was stealing people away from the state religion” (Jeffers, 106)</w:t>
      </w:r>
    </w:p>
    <w:p w:rsidR="00CB7BBB" w:rsidRDefault="00CB7BBB" w:rsidP="00CB7BBB">
      <w:pPr>
        <w:pStyle w:val="ListParagraph"/>
        <w:ind w:left="1800"/>
      </w:pPr>
    </w:p>
    <w:p w:rsidR="00CB7BBB" w:rsidRDefault="00CB7BBB" w:rsidP="00CB7BBB">
      <w:pPr>
        <w:pStyle w:val="ListParagraph"/>
        <w:numPr>
          <w:ilvl w:val="1"/>
          <w:numId w:val="31"/>
        </w:numPr>
      </w:pPr>
      <w:proofErr w:type="gramStart"/>
      <w:r>
        <w:t>the</w:t>
      </w:r>
      <w:proofErr w:type="gramEnd"/>
      <w:r>
        <w:t xml:space="preserve"> “temples which had been entirely deserted for a long time” and the “sacred rites which had been allowed to lapse” before his persecutions scared people away from Christianity” (Jeffers citing Pliny, 106).</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 w:rsidR="00CB7BBB" w:rsidRDefault="00CB7BBB" w:rsidP="00CB7BBB">
      <w:pPr>
        <w:pStyle w:val="ListParagraph"/>
        <w:ind w:left="1800"/>
      </w:pPr>
    </w:p>
    <w:p w:rsidR="00CB7BBB" w:rsidRDefault="00CB7BBB" w:rsidP="00CB7BBB">
      <w:pPr>
        <w:pStyle w:val="ListParagraph"/>
        <w:numPr>
          <w:ilvl w:val="0"/>
          <w:numId w:val="31"/>
        </w:numPr>
      </w:pPr>
      <w:r>
        <w:t>Two persecutions in the 1</w:t>
      </w:r>
      <w:r w:rsidRPr="00255B02">
        <w:rPr>
          <w:vertAlign w:val="superscript"/>
        </w:rPr>
        <w:t>st</w:t>
      </w:r>
      <w:r>
        <w:t xml:space="preserve"> century</w:t>
      </w:r>
    </w:p>
    <w:p w:rsidR="00CB7BBB" w:rsidRDefault="00CB7BBB" w:rsidP="00CB7BBB">
      <w:pPr>
        <w:pStyle w:val="ListParagraph"/>
        <w:ind w:left="1800"/>
      </w:pPr>
    </w:p>
    <w:p w:rsidR="00CB7BBB" w:rsidRDefault="00CB7BBB" w:rsidP="00CB7BBB">
      <w:pPr>
        <w:pStyle w:val="ListParagraph"/>
        <w:numPr>
          <w:ilvl w:val="1"/>
          <w:numId w:val="31"/>
        </w:numPr>
      </w:pPr>
      <w:r>
        <w:t>Nero (AD 64)</w:t>
      </w:r>
    </w:p>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250487" w:rsidP="00CB7BBB">
      <w:r>
        <w:rPr>
          <w:noProof/>
        </w:rPr>
        <w:pict>
          <v:shape id="_x0000_s1027" type="#_x0000_t202" style="position:absolute;margin-left:36.35pt;margin-top:1.4pt;width:503.65pt;height:215.6pt;z-index:251661312;mso-wrap-edited:f;mso-position-horizontal:absolute;mso-position-vertical:absolute" wrapcoords="0 0 21600 0 21600 21600 0 21600 0 0" filled="f">
            <v:fill o:detectmouseclick="t"/>
            <v:textbox inset=",7.2pt,,7.2pt">
              <w:txbxContent>
                <w:p w:rsidR="00D81B54" w:rsidRPr="008554D1" w:rsidRDefault="00D81B54" w:rsidP="00CB7BBB">
                  <w:pPr>
                    <w:jc w:val="center"/>
                    <w:rPr>
                      <w:b/>
                      <w:i/>
                      <w:sz w:val="20"/>
                    </w:rPr>
                  </w:pPr>
                  <w:r>
                    <w:rPr>
                      <w:b/>
                      <w:i/>
                      <w:sz w:val="20"/>
                    </w:rPr>
                    <w:t>Roman Account of Nero’s Persecution</w:t>
                  </w:r>
                </w:p>
                <w:p w:rsidR="00D81B54" w:rsidRDefault="00D81B54" w:rsidP="00CB7BBB">
                  <w:pPr>
                    <w:rPr>
                      <w:sz w:val="20"/>
                    </w:rPr>
                  </w:pPr>
                </w:p>
                <w:p w:rsidR="00D81B54" w:rsidRPr="008554D1" w:rsidRDefault="00D81B54" w:rsidP="00CB7BBB">
                  <w:pPr>
                    <w:rPr>
                      <w:sz w:val="20"/>
                    </w:rPr>
                  </w:pPr>
                  <w:r w:rsidRPr="008554D1">
                    <w:rPr>
                      <w:sz w:val="20"/>
                    </w:rPr>
                    <w:t xml:space="preserve">But all human efforts, all the lavish gifts of the emperor, and the propitiations of the gods, did not banish the sinister belief that the conflagration was the result of an order. Consequently, to get rid of the report, Nero fastened the guilt and inflicted the most exquisite tortures on a class hated for their abominations, called Christians by the populace. </w:t>
                  </w:r>
                  <w:r w:rsidRPr="00C66DE6">
                    <w:rPr>
                      <w:b/>
                      <w:sz w:val="20"/>
                    </w:rPr>
                    <w:t>Christus</w:t>
                  </w:r>
                  <w:r w:rsidRPr="008554D1">
                    <w:rPr>
                      <w:sz w:val="20"/>
                    </w:rPr>
                    <w:t xml:space="preserve">, from whom the name had its origin, </w:t>
                  </w:r>
                  <w:r w:rsidRPr="00C66DE6">
                    <w:rPr>
                      <w:sz w:val="20"/>
                      <w:u w:val="single"/>
                    </w:rPr>
                    <w:t>suffered the extreme penalty during the reign of Tiberius at the hands of one of our procurators, Pontius Pilatus</w:t>
                  </w:r>
                  <w:r w:rsidRPr="008554D1">
                    <w:rPr>
                      <w:sz w:val="20"/>
                    </w:rPr>
                    <w:t xml:space="preserve">, and a most mischievous superstition, thus checked for the moment, again broke out not only in Judaea, the first source of the evil, but even in Rome, where all things hideous and shameful from every part of the world find their centre and become popular. Accordingly, an arrest was first made of all who pleaded guilty; then, upon their information, an immense multitude was convicted, not so much of the crime of firing the city, as of hatred against mankind. Mockery of </w:t>
                  </w:r>
                  <w:proofErr w:type="gramStart"/>
                  <w:r w:rsidRPr="008554D1">
                    <w:rPr>
                      <w:sz w:val="20"/>
                    </w:rPr>
                    <w:t>every sort was added to their</w:t>
                  </w:r>
                  <w:proofErr w:type="gramEnd"/>
                  <w:r w:rsidRPr="008554D1">
                    <w:rPr>
                      <w:sz w:val="20"/>
                    </w:rPr>
                    <w:t xml:space="preserve"> deaths. </w:t>
                  </w:r>
                  <w:r w:rsidRPr="00C66DE6">
                    <w:rPr>
                      <w:i/>
                      <w:sz w:val="20"/>
                      <w:u w:val="single"/>
                    </w:rPr>
                    <w:t>Covered with the skins of beasts, they were torn by dogs and perished, or were nailed to crosses, or were doomed to the flames and burnt, to serve as a nightly illumination, when daylight had expired. Nero offered his gardens for the spectacle, and was exhibiting a show in the circus, while he mingled with the people in the dress of a charioteer or stood aloft on a car</w:t>
                  </w:r>
                  <w:r w:rsidRPr="008554D1">
                    <w:rPr>
                      <w:sz w:val="20"/>
                    </w:rPr>
                    <w:t xml:space="preserve">. </w:t>
                  </w:r>
                  <w:r w:rsidRPr="00C66DE6">
                    <w:rPr>
                      <w:sz w:val="20"/>
                      <w:u w:val="single"/>
                    </w:rPr>
                    <w:t>Hence, even for criminals who deserved extreme and exemplary punishment, there arose a feeling of compassion;</w:t>
                  </w:r>
                  <w:r w:rsidRPr="008554D1">
                    <w:rPr>
                      <w:sz w:val="20"/>
                    </w:rPr>
                    <w:t xml:space="preserve"> f</w:t>
                  </w:r>
                  <w:r w:rsidRPr="00C66DE6">
                    <w:rPr>
                      <w:sz w:val="20"/>
                      <w:u w:val="single"/>
                    </w:rPr>
                    <w:t>or it was not, as it seemed, for the public good, but to glut one man's cruelty, that they were being destroyed.</w:t>
                  </w:r>
                  <w:r w:rsidRPr="008554D1">
                    <w:rPr>
                      <w:sz w:val="20"/>
                    </w:rPr>
                    <w:t xml:space="preserve"> </w:t>
                  </w:r>
                  <w:r>
                    <w:rPr>
                      <w:sz w:val="20"/>
                    </w:rPr>
                    <w:t xml:space="preserve">(Tacitus, </w:t>
                  </w:r>
                  <w:r>
                    <w:rPr>
                      <w:i/>
                      <w:sz w:val="20"/>
                    </w:rPr>
                    <w:t>Annals</w:t>
                  </w:r>
                  <w:r>
                    <w:rPr>
                      <w:sz w:val="20"/>
                    </w:rPr>
                    <w:t>, 15.44.2-8)</w:t>
                  </w:r>
                </w:p>
              </w:txbxContent>
            </v:textbox>
            <w10:wrap type="tight"/>
          </v:shape>
        </w:pict>
      </w:r>
    </w:p>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324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1"/>
        </w:numPr>
      </w:pPr>
      <w:r>
        <w:t>Domitian (AD 89-96)</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1"/>
        </w:numPr>
      </w:pPr>
      <w:r>
        <w:t xml:space="preserve">Sum: </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1"/>
          <w:numId w:val="31"/>
        </w:numPr>
      </w:pPr>
      <w:r>
        <w:t>“[</w:t>
      </w:r>
      <w:proofErr w:type="gramStart"/>
      <w:r>
        <w:t>I]t</w:t>
      </w:r>
      <w:proofErr w:type="gramEnd"/>
      <w:r>
        <w:t xml:space="preserve"> was a religion that simply did not fit any of Rome’s categories: its monotheism prevented Roman religion from absorbing it, and its followers were not from a single conquered or allied people. As a result, it could not be a legally recognized religion” (Jeffers, 109).</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Pr="00A82D5F" w:rsidRDefault="00CB7BBB" w:rsidP="00CB7BBB">
      <w:pPr>
        <w:pStyle w:val="ListParagraph"/>
        <w:ind w:left="1800"/>
      </w:pPr>
    </w:p>
    <w:p w:rsidR="00CB7BBB" w:rsidRDefault="00CB7BBB" w:rsidP="00CB7BBB">
      <w:pPr>
        <w:pStyle w:val="ListParagraph"/>
        <w:numPr>
          <w:ilvl w:val="1"/>
          <w:numId w:val="28"/>
        </w:numPr>
        <w:rPr>
          <w:b/>
          <w:sz w:val="28"/>
        </w:rPr>
      </w:pPr>
      <w:r>
        <w:rPr>
          <w:b/>
          <w:sz w:val="28"/>
        </w:rPr>
        <w:t>Christianity and the Mystery Religions</w:t>
      </w:r>
    </w:p>
    <w:p w:rsidR="00CB7BBB" w:rsidRDefault="00CB7BBB" w:rsidP="00CB7BBB">
      <w:pPr>
        <w:pStyle w:val="ListParagraph"/>
        <w:ind w:left="1440"/>
        <w:rPr>
          <w:b/>
          <w:sz w:val="28"/>
        </w:rPr>
      </w:pPr>
    </w:p>
    <w:p w:rsidR="00CB7BBB" w:rsidRDefault="00CB7BBB" w:rsidP="00CB7BBB">
      <w:pPr>
        <w:pStyle w:val="ListParagraph"/>
        <w:numPr>
          <w:ilvl w:val="0"/>
          <w:numId w:val="32"/>
        </w:numPr>
      </w:pPr>
      <w:r>
        <w:t xml:space="preserve">Apart from the state religions, which were devoted to various Greco-Roman gods (Jeffers, 93 for a list), there arose various “mystery religions.” </w:t>
      </w:r>
    </w:p>
    <w:p w:rsidR="00CB7BBB" w:rsidRDefault="00CB7BBB" w:rsidP="00CB7BBB">
      <w:pPr>
        <w:pStyle w:val="ListParagraph"/>
        <w:ind w:left="1800"/>
      </w:pPr>
    </w:p>
    <w:p w:rsidR="00CB7BBB" w:rsidRDefault="00CB7BBB" w:rsidP="00CB7BBB">
      <w:pPr>
        <w:pStyle w:val="ListParagraph"/>
        <w:numPr>
          <w:ilvl w:val="1"/>
          <w:numId w:val="32"/>
        </w:numPr>
      </w:pPr>
      <w:proofErr w:type="gramStart"/>
      <w:r>
        <w:t>cult</w:t>
      </w:r>
      <w:proofErr w:type="gramEnd"/>
      <w:r>
        <w:t xml:space="preserve"> of Demeter (oldest)</w:t>
      </w:r>
    </w:p>
    <w:p w:rsidR="00CB7BBB" w:rsidRDefault="00CB7BBB" w:rsidP="00CB7BBB">
      <w:pPr>
        <w:pStyle w:val="ListParagraph"/>
        <w:numPr>
          <w:ilvl w:val="1"/>
          <w:numId w:val="32"/>
        </w:numPr>
      </w:pPr>
      <w:r>
        <w:t>Orphic mystery religion (Greece)</w:t>
      </w:r>
    </w:p>
    <w:p w:rsidR="00CB7BBB" w:rsidRDefault="00CB7BBB" w:rsidP="00CB7BBB">
      <w:pPr>
        <w:pStyle w:val="ListParagraph"/>
        <w:numPr>
          <w:ilvl w:val="1"/>
          <w:numId w:val="32"/>
        </w:numPr>
      </w:pPr>
      <w:proofErr w:type="gramStart"/>
      <w:r>
        <w:t>cult</w:t>
      </w:r>
      <w:proofErr w:type="gramEnd"/>
      <w:r>
        <w:t xml:space="preserve"> of Isis (Egypt)</w:t>
      </w:r>
    </w:p>
    <w:p w:rsidR="00CB7BBB" w:rsidRDefault="00CB7BBB" w:rsidP="00CB7BBB">
      <w:pPr>
        <w:pStyle w:val="ListParagraph"/>
        <w:numPr>
          <w:ilvl w:val="1"/>
          <w:numId w:val="32"/>
        </w:numPr>
      </w:pPr>
      <w:proofErr w:type="gramStart"/>
      <w:r>
        <w:t>cult</w:t>
      </w:r>
      <w:proofErr w:type="gramEnd"/>
      <w:r>
        <w:t xml:space="preserve"> of Cybele (Mediterranean)</w:t>
      </w:r>
    </w:p>
    <w:p w:rsidR="00CB7BBB" w:rsidRDefault="00CB7BBB" w:rsidP="00CB7BBB">
      <w:pPr>
        <w:pStyle w:val="ListParagraph"/>
        <w:ind w:left="2520"/>
      </w:pPr>
    </w:p>
    <w:p w:rsidR="00CB7BBB" w:rsidRPr="00CB7BBB" w:rsidRDefault="00CB7BBB" w:rsidP="00CB7BBB">
      <w:pPr>
        <w:pStyle w:val="ListParagraph"/>
        <w:numPr>
          <w:ilvl w:val="1"/>
          <w:numId w:val="32"/>
        </w:numPr>
        <w:rPr>
          <w:b/>
        </w:rPr>
      </w:pPr>
      <w:proofErr w:type="gramStart"/>
      <w:r w:rsidRPr="00CB7BBB">
        <w:rPr>
          <w:b/>
        </w:rPr>
        <w:t>cult</w:t>
      </w:r>
      <w:proofErr w:type="gramEnd"/>
      <w:r w:rsidRPr="00CB7BBB">
        <w:rPr>
          <w:b/>
        </w:rPr>
        <w:t xml:space="preserve"> of Mithra </w:t>
      </w:r>
      <w:r>
        <w:rPr>
          <w:b/>
        </w:rPr>
        <w:t>(East)</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2"/>
        </w:numPr>
      </w:pPr>
      <w:r>
        <w:t>Distinctives:</w:t>
      </w:r>
    </w:p>
    <w:p w:rsidR="00CB7BBB" w:rsidRDefault="00CB7BBB" w:rsidP="00CB7BBB">
      <w:pPr>
        <w:pStyle w:val="ListParagraph"/>
        <w:ind w:left="1800"/>
      </w:pPr>
    </w:p>
    <w:p w:rsidR="00CB7BBB" w:rsidRDefault="00CB7BBB" w:rsidP="00CB7BBB">
      <w:pPr>
        <w:pStyle w:val="ListParagraph"/>
        <w:numPr>
          <w:ilvl w:val="1"/>
          <w:numId w:val="32"/>
        </w:numPr>
      </w:pPr>
      <w:proofErr w:type="gramStart"/>
      <w:r>
        <w:t>spoke</w:t>
      </w:r>
      <w:proofErr w:type="gramEnd"/>
      <w:r>
        <w:t xml:space="preserve"> of some sort of ______________________</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2"/>
        </w:numPr>
      </w:pPr>
      <w:proofErr w:type="gramStart"/>
      <w:r>
        <w:t>emphasized</w:t>
      </w:r>
      <w:proofErr w:type="gramEnd"/>
      <w:r>
        <w:t xml:space="preserve"> a _________________________connection with their deity</w:t>
      </w:r>
    </w:p>
    <w:p w:rsidR="00CB7BBB" w:rsidRDefault="00CB7BBB" w:rsidP="00CB7BBB"/>
    <w:p w:rsidR="00CB7BBB" w:rsidRDefault="00CB7BBB" w:rsidP="00CB7BBB"/>
    <w:p w:rsidR="00CB7BBB" w:rsidRDefault="00CB7BBB" w:rsidP="00CB7BBB">
      <w:pPr>
        <w:pStyle w:val="ListParagraph"/>
        <w:numPr>
          <w:ilvl w:val="1"/>
          <w:numId w:val="32"/>
        </w:numPr>
      </w:pPr>
      <w:proofErr w:type="gramStart"/>
      <w:r>
        <w:t>emphasized</w:t>
      </w:r>
      <w:proofErr w:type="gramEnd"/>
      <w:r>
        <w:t xml:space="preserve"> the concept of an ____________________________</w:t>
      </w:r>
    </w:p>
    <w:p w:rsidR="00CB7BBB" w:rsidRDefault="00CB7BBB" w:rsidP="00CB7BBB"/>
    <w:p w:rsidR="00CB7BBB" w:rsidRDefault="00CB7BBB" w:rsidP="00CB7BBB"/>
    <w:p w:rsidR="00CB7BBB" w:rsidRDefault="00CB7BBB" w:rsidP="00CB7BBB">
      <w:pPr>
        <w:pStyle w:val="ListParagraph"/>
        <w:numPr>
          <w:ilvl w:val="1"/>
          <w:numId w:val="32"/>
        </w:numPr>
      </w:pPr>
      <w:proofErr w:type="gramStart"/>
      <w:r>
        <w:t>emphasized</w:t>
      </w:r>
      <w:proofErr w:type="gramEnd"/>
      <w:r>
        <w:t xml:space="preserve"> _________________________________</w:t>
      </w:r>
    </w:p>
    <w:p w:rsidR="00CB7BBB" w:rsidRDefault="00CB7BBB" w:rsidP="00CB7BBB"/>
    <w:p w:rsidR="00CB7BBB" w:rsidRDefault="00CB7BBB" w:rsidP="00CB7BBB"/>
    <w:p w:rsidR="00CB7BBB" w:rsidRDefault="00CB7BBB" w:rsidP="00CB7BBB">
      <w:pPr>
        <w:pStyle w:val="ListParagraph"/>
        <w:numPr>
          <w:ilvl w:val="1"/>
          <w:numId w:val="32"/>
        </w:numPr>
      </w:pPr>
      <w:proofErr w:type="gramStart"/>
      <w:r>
        <w:t>secret</w:t>
      </w:r>
      <w:proofErr w:type="gramEnd"/>
      <w:r>
        <w:t xml:space="preserve"> ceremonies that bound one in ______________________to the deity</w:t>
      </w:r>
    </w:p>
    <w:p w:rsidR="00CB7BBB" w:rsidRDefault="00CB7BBB" w:rsidP="00CB7BBB"/>
    <w:p w:rsidR="00CB7BBB" w:rsidRDefault="00CB7BBB" w:rsidP="00CB7BBB"/>
    <w:p w:rsidR="00CB7BBB" w:rsidRDefault="00CB7BBB" w:rsidP="00CB7BBB">
      <w:pPr>
        <w:pStyle w:val="ListParagraph"/>
        <w:numPr>
          <w:ilvl w:val="1"/>
          <w:numId w:val="32"/>
        </w:numPr>
      </w:pPr>
      <w:proofErr w:type="gramStart"/>
      <w:r>
        <w:t>at</w:t>
      </w:r>
      <w:proofErr w:type="gramEnd"/>
      <w:r>
        <w:t xml:space="preserve"> the center of the mystery religion was some sort of myth about their deity’s</w:t>
      </w:r>
    </w:p>
    <w:p w:rsidR="00CB7BBB" w:rsidRDefault="00CB7BBB" w:rsidP="00CB7BBB">
      <w:pPr>
        <w:pStyle w:val="ListParagraph"/>
        <w:ind w:left="2520"/>
      </w:pPr>
    </w:p>
    <w:p w:rsidR="00CB7BBB" w:rsidRDefault="00CB7BBB" w:rsidP="00CB7BBB">
      <w:pPr>
        <w:pStyle w:val="ListParagraph"/>
        <w:ind w:left="2520"/>
      </w:pPr>
      <w:r>
        <w:t xml:space="preserve"> </w:t>
      </w:r>
      <w:proofErr w:type="gramStart"/>
      <w:r>
        <w:t>defeat</w:t>
      </w:r>
      <w:proofErr w:type="gramEnd"/>
      <w:r>
        <w:t xml:space="preserve"> of his/her enemies, death, and then _________________________________.</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2"/>
        </w:numPr>
      </w:pPr>
      <w:r>
        <w:t>Differences from Christianity</w:t>
      </w:r>
    </w:p>
    <w:p w:rsidR="00CB7BBB" w:rsidRDefault="00CB7BBB" w:rsidP="00CB7BBB">
      <w:pPr>
        <w:pStyle w:val="ListParagraph"/>
        <w:ind w:left="1800"/>
      </w:pPr>
    </w:p>
    <w:p w:rsidR="00CB7BBB" w:rsidRDefault="00CB7BBB" w:rsidP="00CB7BBB">
      <w:pPr>
        <w:pStyle w:val="ListParagraph"/>
        <w:numPr>
          <w:ilvl w:val="1"/>
          <w:numId w:val="32"/>
        </w:numPr>
      </w:pPr>
      <w:proofErr w:type="gramStart"/>
      <w:r>
        <w:t>mysteries</w:t>
      </w:r>
      <w:proofErr w:type="gramEnd"/>
      <w:r>
        <w:t xml:space="preserve"> often spoke of the death/life of their god as correlating with the agricultural cycle; death in the Fall and life in the Spring. </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2"/>
        </w:numPr>
      </w:pPr>
      <w:proofErr w:type="gramStart"/>
      <w:r>
        <w:t>the</w:t>
      </w:r>
      <w:proofErr w:type="gramEnd"/>
      <w:r>
        <w:t xml:space="preserve"> resurrection of the gods of the mysteries was not nearly as central as that of Christianity</w:t>
      </w:r>
    </w:p>
    <w:p w:rsidR="00CB7BBB" w:rsidRDefault="00CB7BBB" w:rsidP="00CB7BBB"/>
    <w:p w:rsidR="00CB7BBB" w:rsidRDefault="00CB7BBB" w:rsidP="00CB7BBB">
      <w:pPr>
        <w:pStyle w:val="ListParagraph"/>
        <w:numPr>
          <w:ilvl w:val="1"/>
          <w:numId w:val="32"/>
        </w:numPr>
      </w:pPr>
      <w:r>
        <w:t xml:space="preserve">Deities of these mysteries were mythical, not historical, very much unlike Christ. </w:t>
      </w:r>
    </w:p>
    <w:p w:rsidR="00CB7BBB" w:rsidRDefault="00CB7BBB" w:rsidP="00CB7BBB"/>
    <w:p w:rsidR="00CB7BBB" w:rsidRDefault="00CB7BBB" w:rsidP="00CB7BBB"/>
    <w:p w:rsidR="00CB7BBB" w:rsidRDefault="00CB7BBB" w:rsidP="00CB7BBB"/>
    <w:p w:rsidR="00CB7BBB" w:rsidRDefault="00CB7BBB" w:rsidP="00CB7BBB">
      <w:pPr>
        <w:pStyle w:val="ListParagraph"/>
        <w:numPr>
          <w:ilvl w:val="1"/>
          <w:numId w:val="32"/>
        </w:numPr>
      </w:pPr>
      <w:r>
        <w:t xml:space="preserve">The morality evident among early Christians is very different for the most part. </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 w:rsidR="00CB7BBB" w:rsidRDefault="00CB7BBB" w:rsidP="00CB7BBB">
      <w:pPr>
        <w:pStyle w:val="ListParagraph"/>
        <w:numPr>
          <w:ilvl w:val="1"/>
          <w:numId w:val="32"/>
        </w:numPr>
      </w:pPr>
      <w:r>
        <w:t xml:space="preserve">While “Union with God” may seem like a common motif, the mysteries spoke of being absorbed into the divine, which is different from Christianity. </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2"/>
        </w:numPr>
      </w:pPr>
      <w:r>
        <w:t>What does the popularity of Mystery Cults tell us about the 1</w:t>
      </w:r>
      <w:r w:rsidRPr="00CB7BBB">
        <w:rPr>
          <w:vertAlign w:val="superscript"/>
        </w:rPr>
        <w:t>st</w:t>
      </w:r>
      <w:r>
        <w:t xml:space="preserve"> century religious context?</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Pr="004C2BB3" w:rsidRDefault="00CB7BBB" w:rsidP="00CB7BBB">
      <w:pPr>
        <w:pStyle w:val="ListParagraph"/>
        <w:ind w:left="1800"/>
      </w:pPr>
    </w:p>
    <w:p w:rsidR="00CB7BBB" w:rsidRDefault="00CB7BBB" w:rsidP="00CB7BBB">
      <w:pPr>
        <w:pStyle w:val="ListParagraph"/>
        <w:numPr>
          <w:ilvl w:val="1"/>
          <w:numId w:val="28"/>
        </w:numPr>
        <w:rPr>
          <w:b/>
          <w:sz w:val="28"/>
        </w:rPr>
      </w:pPr>
      <w:r>
        <w:rPr>
          <w:b/>
          <w:sz w:val="28"/>
        </w:rPr>
        <w:t>Christianity and the Imperial Cult</w:t>
      </w:r>
    </w:p>
    <w:p w:rsidR="00CB7BBB" w:rsidRDefault="00CB7BBB" w:rsidP="00CB7BBB">
      <w:pPr>
        <w:ind w:left="1080"/>
      </w:pPr>
    </w:p>
    <w:p w:rsidR="00CB7BBB" w:rsidRDefault="00CB7BBB" w:rsidP="00CB7BBB">
      <w:pPr>
        <w:pStyle w:val="ListParagraph"/>
        <w:numPr>
          <w:ilvl w:val="0"/>
          <w:numId w:val="33"/>
        </w:numPr>
      </w:pPr>
      <w:r>
        <w:t xml:space="preserve">Most significant interaction between Christianity and Roman religion. </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t>Popular in the East</w:t>
      </w:r>
    </w:p>
    <w:p w:rsidR="00CB7BBB" w:rsidRDefault="00CB7BBB" w:rsidP="00CB7BBB"/>
    <w:p w:rsidR="00CB7BBB" w:rsidRDefault="00CB7BBB" w:rsidP="00CB7BBB">
      <w:pPr>
        <w:pStyle w:val="ListParagraph"/>
        <w:ind w:left="1800"/>
      </w:pPr>
    </w:p>
    <w:p w:rsidR="00CB7BBB" w:rsidRDefault="00CB7BBB" w:rsidP="00CB7BBB">
      <w:pPr>
        <w:pStyle w:val="ListParagraph"/>
        <w:numPr>
          <w:ilvl w:val="0"/>
          <w:numId w:val="33"/>
        </w:numPr>
      </w:pPr>
      <w:r>
        <w:t xml:space="preserve">Caesar Augustus </w:t>
      </w:r>
    </w:p>
    <w:p w:rsidR="00CB7BBB" w:rsidRDefault="00CB7BBB" w:rsidP="00CB7BBB"/>
    <w:p w:rsidR="00CB7BBB" w:rsidRDefault="00CB7BBB" w:rsidP="00CB7BBB">
      <w:pPr>
        <w:pStyle w:val="ListParagraph"/>
        <w:ind w:left="1800"/>
      </w:pPr>
    </w:p>
    <w:p w:rsidR="00CB7BBB" w:rsidRDefault="00CB7BBB" w:rsidP="00CB7BBB">
      <w:pPr>
        <w:pStyle w:val="ListParagraph"/>
        <w:numPr>
          <w:ilvl w:val="0"/>
          <w:numId w:val="33"/>
        </w:numPr>
      </w:pPr>
      <w:r>
        <w:t>Later emperors</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t xml:space="preserve">Posed a great dilemma for Christianity. </w:t>
      </w:r>
    </w:p>
    <w:p w:rsidR="00CB7BBB" w:rsidRDefault="00CB7BBB" w:rsidP="00CB7BBB"/>
    <w:p w:rsidR="00CB7BBB" w:rsidRDefault="00CB7BBB" w:rsidP="00CB7BBB">
      <w:pPr>
        <w:pStyle w:val="ListParagraph"/>
        <w:ind w:left="1800"/>
      </w:pPr>
    </w:p>
    <w:p w:rsidR="00CB7BBB" w:rsidRDefault="00CB7BBB" w:rsidP="00CB7BBB"/>
    <w:p w:rsidR="00CB7BBB" w:rsidRDefault="00CB7BBB" w:rsidP="00CB7BBB"/>
    <w:p w:rsidR="00CB7BBB" w:rsidRDefault="00CB7BBB" w:rsidP="00CB7BBB">
      <w:pPr>
        <w:pStyle w:val="ListParagraph"/>
        <w:numPr>
          <w:ilvl w:val="0"/>
          <w:numId w:val="33"/>
        </w:numPr>
      </w:pPr>
      <w:r>
        <w:t>Jewish exemption</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Pr="001B3760" w:rsidRDefault="00CB7BBB" w:rsidP="00CB7BBB">
      <w:pPr>
        <w:pStyle w:val="ListParagraph"/>
        <w:ind w:left="1800"/>
      </w:pPr>
    </w:p>
    <w:p w:rsidR="00CB7BBB" w:rsidRPr="001B3760" w:rsidRDefault="00CB7BBB" w:rsidP="00CB7BBB">
      <w:pPr>
        <w:pStyle w:val="ListParagraph"/>
        <w:numPr>
          <w:ilvl w:val="0"/>
          <w:numId w:val="33"/>
        </w:numPr>
      </w:pPr>
      <w:r>
        <w:rPr>
          <w:b/>
        </w:rPr>
        <w:t>Christian Gospel and the Roman Gospel (Power Point)</w:t>
      </w:r>
    </w:p>
    <w:p w:rsidR="00CB7BBB" w:rsidRDefault="00CB7BBB" w:rsidP="00CB7BBB"/>
    <w:p w:rsidR="00CB7BBB" w:rsidRDefault="00CB7BBB" w:rsidP="00CB7BBB"/>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t>Gospel = “proclamation about Jesus” (a message about the crucified and risen Savior)</w:t>
      </w:r>
    </w:p>
    <w:p w:rsidR="00CB7BBB" w:rsidRDefault="00CB7BBB" w:rsidP="00CB7BBB"/>
    <w:p w:rsidR="00CB7BBB" w:rsidRDefault="00CB7BBB" w:rsidP="00CB7BBB">
      <w:pPr>
        <w:pStyle w:val="ListParagraph"/>
        <w:numPr>
          <w:ilvl w:val="1"/>
          <w:numId w:val="33"/>
        </w:numPr>
      </w:pPr>
      <w:proofErr w:type="gramStart"/>
      <w:r>
        <w:t>cf</w:t>
      </w:r>
      <w:proofErr w:type="gramEnd"/>
      <w:r>
        <w:t xml:space="preserve">. </w:t>
      </w:r>
      <w:r>
        <w:rPr>
          <w:i/>
        </w:rPr>
        <w:t>a herald</w:t>
      </w:r>
    </w:p>
    <w:p w:rsidR="00CB7BBB" w:rsidRPr="001B3760" w:rsidRDefault="00CB7BBB" w:rsidP="00CB7BBB"/>
    <w:p w:rsidR="00CB7BBB" w:rsidRDefault="00CB7BBB" w:rsidP="00CB7BBB">
      <w:pPr>
        <w:rPr>
          <w:i/>
        </w:rPr>
      </w:pPr>
    </w:p>
    <w:p w:rsidR="00CB7BBB" w:rsidRDefault="00CB7BBB" w:rsidP="00CB7BBB">
      <w:pPr>
        <w:rPr>
          <w:i/>
        </w:rPr>
      </w:pPr>
    </w:p>
    <w:p w:rsidR="00CB7BBB" w:rsidRPr="001B3760" w:rsidRDefault="00CB7BBB" w:rsidP="00CB7BBB">
      <w:pPr>
        <w:rPr>
          <w:i/>
        </w:rPr>
      </w:pPr>
    </w:p>
    <w:p w:rsidR="00CB7BBB" w:rsidRDefault="00CB7BBB" w:rsidP="00CB7BBB">
      <w:pPr>
        <w:pStyle w:val="ListParagraph"/>
        <w:numPr>
          <w:ilvl w:val="0"/>
          <w:numId w:val="33"/>
        </w:numPr>
      </w:pPr>
      <w:r>
        <w:t>One of the biggest problems came in the similar terminology used by the emperor, which corresponds to terms used by Christians:</w:t>
      </w:r>
    </w:p>
    <w:p w:rsidR="00CB7BBB" w:rsidRPr="0049359E" w:rsidRDefault="00CB7BBB" w:rsidP="00CB7BBB">
      <w:pPr>
        <w:pStyle w:val="ListParagraph"/>
        <w:ind w:left="1800"/>
      </w:pPr>
    </w:p>
    <w:p w:rsidR="00CB7BBB" w:rsidRPr="0049359E" w:rsidRDefault="00CB7BBB" w:rsidP="00CB7BBB">
      <w:pPr>
        <w:pStyle w:val="ListParagraph"/>
        <w:ind w:left="1800"/>
      </w:pPr>
    </w:p>
    <w:p w:rsidR="00CB7BBB" w:rsidRDefault="00250487" w:rsidP="00CB7BBB">
      <w:pPr>
        <w:pStyle w:val="ListParagraph"/>
        <w:numPr>
          <w:ilvl w:val="0"/>
          <w:numId w:val="33"/>
        </w:numPr>
      </w:pPr>
      <w:r>
        <w:rPr>
          <w:noProof/>
        </w:rPr>
        <w:pict>
          <v:shape id="_x0000_s1030" type="#_x0000_t202" style="position:absolute;left:0;text-align:left;margin-left:234.5pt;margin-top:11.15pt;width:286.5pt;height:269.5pt;z-index:251665408;mso-wrap-edited:f;mso-position-horizontal:absolute;mso-position-vertical:absolute" wrapcoords="-50 0 -50 21420 21650 21420 21650 0 -50 0" filled="f" strokeweight="1pt">
            <v:fill o:detectmouseclick="t"/>
            <v:textbox inset=",7.2pt,,7.2pt">
              <w:txbxContent>
                <w:p w:rsidR="00D81B54" w:rsidRPr="006102A6" w:rsidRDefault="00D81B54" w:rsidP="00CB7BBB">
                  <w:pPr>
                    <w:jc w:val="center"/>
                    <w:rPr>
                      <w:b/>
                    </w:rPr>
                  </w:pPr>
                  <w:r>
                    <w:rPr>
                      <w:b/>
                      <w:i/>
                    </w:rPr>
                    <w:t>Priene Inscription</w:t>
                  </w:r>
                  <w:r>
                    <w:rPr>
                      <w:b/>
                    </w:rPr>
                    <w:t xml:space="preserve"> (9 B.C.)</w:t>
                  </w:r>
                </w:p>
                <w:p w:rsidR="00D81B54" w:rsidRDefault="00D81B54" w:rsidP="00CB7BBB"/>
                <w:p w:rsidR="00D81B54" w:rsidRPr="006102A6" w:rsidRDefault="00D81B54" w:rsidP="00CB7BBB">
                  <w:r w:rsidRPr="006102A6">
                    <w:t>The providence which has ordered the whole of our life, showing concern and zeal, has ordained the most perfect consummation for human life by giving to it Augustus, by filling him with virtue for doing the work of a benefactor among men, and by sending in him, as it were, a</w:t>
                  </w:r>
                  <w:r w:rsidRPr="006102A6">
                    <w:rPr>
                      <w:u w:val="single"/>
                    </w:rPr>
                    <w:t xml:space="preserve"> </w:t>
                  </w:r>
                  <w:r w:rsidRPr="006102A6">
                    <w:rPr>
                      <w:b/>
                      <w:bCs/>
                      <w:u w:val="single"/>
                    </w:rPr>
                    <w:t xml:space="preserve">savior </w:t>
                  </w:r>
                  <w:r w:rsidRPr="006102A6">
                    <w:t xml:space="preserve">for us and those who come after us, to make war to cease, to create order </w:t>
                  </w:r>
                  <w:proofErr w:type="gramStart"/>
                  <w:r w:rsidRPr="006102A6">
                    <w:t>everywhere.</w:t>
                  </w:r>
                  <w:proofErr w:type="gramEnd"/>
                  <w:r w:rsidRPr="006102A6">
                    <w:t xml:space="preserve"> . . [</w:t>
                  </w:r>
                  <w:proofErr w:type="gramStart"/>
                  <w:r w:rsidRPr="006102A6">
                    <w:t>S]ince</w:t>
                  </w:r>
                  <w:proofErr w:type="gramEnd"/>
                  <w:r w:rsidRPr="006102A6">
                    <w:t xml:space="preserve"> the Caesar [Augustus] through his </w:t>
                  </w:r>
                  <w:r w:rsidRPr="006102A6">
                    <w:rPr>
                      <w:b/>
                      <w:bCs/>
                      <w:u w:val="single"/>
                    </w:rPr>
                    <w:t xml:space="preserve">appearance </w:t>
                  </w:r>
                  <w:r w:rsidRPr="006102A6">
                    <w:t xml:space="preserve">has exceeded the hopes of all former </w:t>
                  </w:r>
                  <w:r w:rsidRPr="006102A6">
                    <w:rPr>
                      <w:b/>
                      <w:bCs/>
                      <w:u w:val="single"/>
                    </w:rPr>
                    <w:t xml:space="preserve">good messages </w:t>
                  </w:r>
                  <w:r w:rsidRPr="006102A6">
                    <w:t>[</w:t>
                  </w:r>
                  <w:r w:rsidRPr="006102A6">
                    <w:rPr>
                      <w:i/>
                      <w:iCs/>
                    </w:rPr>
                    <w:t>euangelia</w:t>
                  </w:r>
                  <w:r w:rsidRPr="006102A6">
                    <w:t xml:space="preserve">], surpassing not only the benefactors who came before him, but also leaving no hope that anyone in the future would surpass him, and since for the world the birthday of the god was the </w:t>
                  </w:r>
                  <w:r w:rsidRPr="006102A6">
                    <w:rPr>
                      <w:b/>
                      <w:bCs/>
                      <w:u w:val="single"/>
                    </w:rPr>
                    <w:t>beginning</w:t>
                  </w:r>
                  <w:r w:rsidRPr="006102A6">
                    <w:t xml:space="preserve"> of ‘</w:t>
                  </w:r>
                  <w:r w:rsidRPr="006102A6">
                    <w:rPr>
                      <w:b/>
                      <w:bCs/>
                      <w:u w:val="single"/>
                    </w:rPr>
                    <w:t xml:space="preserve">gospels’ </w:t>
                  </w:r>
                  <w:r w:rsidRPr="006102A6">
                    <w:t>of him [</w:t>
                  </w:r>
                  <w:r w:rsidRPr="006102A6">
                    <w:rPr>
                      <w:i/>
                      <w:iCs/>
                    </w:rPr>
                    <w:t>euangelia</w:t>
                  </w:r>
                  <w:r w:rsidRPr="006102A6">
                    <w:t>]. . . .</w:t>
                  </w:r>
                </w:p>
                <w:p w:rsidR="00D81B54" w:rsidRDefault="00D81B54" w:rsidP="00CB7BBB"/>
              </w:txbxContent>
            </v:textbox>
            <w10:wrap type="tight"/>
          </v:shape>
        </w:pict>
      </w:r>
      <w:r w:rsidR="00CB7BBB" w:rsidRPr="001B3760">
        <w:rPr>
          <w:i/>
        </w:rPr>
        <w:t>Priene Inscription</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rPr>
          <w:i/>
        </w:rPr>
        <w:t>Plutarch and Josephus</w:t>
      </w:r>
    </w:p>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Pr>
        <w:pStyle w:val="ListParagraph"/>
        <w:numPr>
          <w:ilvl w:val="0"/>
          <w:numId w:val="33"/>
        </w:numPr>
      </w:pPr>
      <w:r>
        <w:t>Parallels between Christian “gospel” and Roman “gospel(s)”</w:t>
      </w:r>
    </w:p>
    <w:p w:rsidR="00CB7BBB" w:rsidRDefault="00CB7BBB" w:rsidP="00CB7BBB"/>
    <w:p w:rsidR="00CB7BBB" w:rsidRDefault="00CB7BBB" w:rsidP="00CB7BBB"/>
    <w:p w:rsidR="00CB7BBB" w:rsidRDefault="00CB7BBB" w:rsidP="00CB7BBB"/>
    <w:p w:rsidR="00CB7BBB" w:rsidRDefault="00CB7BBB" w:rsidP="00CB7BBB"/>
    <w:p w:rsidR="00CB7BBB" w:rsidRDefault="00CB7BBB" w:rsidP="00CB7BBB"/>
    <w:p w:rsidR="00CB7BBB" w:rsidRDefault="00CB7BBB" w:rsidP="00CB7BBB">
      <w:pPr>
        <w:pStyle w:val="ListParagraph"/>
        <w:numPr>
          <w:ilvl w:val="0"/>
          <w:numId w:val="33"/>
        </w:numPr>
      </w:pPr>
      <w:r>
        <w:t>Emperor was called:</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3"/>
        </w:numPr>
      </w:pPr>
      <w:r>
        <w:t>NT</w:t>
      </w:r>
    </w:p>
    <w:p w:rsidR="00CB7BBB" w:rsidRDefault="00CB7BBB" w:rsidP="00CB7BBB">
      <w:pPr>
        <w:pStyle w:val="ListParagraph"/>
        <w:numPr>
          <w:ilvl w:val="1"/>
          <w:numId w:val="33"/>
        </w:numPr>
      </w:pPr>
      <w:r>
        <w:t xml:space="preserve">1 Thess 5:3 </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1"/>
          <w:numId w:val="33"/>
        </w:numPr>
      </w:pPr>
      <w:r>
        <w:t>Acts 17:7</w:t>
      </w:r>
    </w:p>
    <w:p w:rsidR="00CB7BBB" w:rsidRDefault="00CB7BBB" w:rsidP="00CB7BBB"/>
    <w:p w:rsidR="00CB7BBB" w:rsidRDefault="00CB7BBB" w:rsidP="00CB7BBB">
      <w:pPr>
        <w:pStyle w:val="ListParagraph"/>
        <w:ind w:left="2520"/>
      </w:pPr>
    </w:p>
    <w:p w:rsidR="00CB7BBB" w:rsidRDefault="00CB7BBB" w:rsidP="00CB7BBB"/>
    <w:p w:rsidR="00CB7BBB" w:rsidRDefault="00CB7BBB" w:rsidP="00CB7BBB">
      <w:pPr>
        <w:pStyle w:val="ListParagraph"/>
        <w:numPr>
          <w:ilvl w:val="1"/>
          <w:numId w:val="33"/>
        </w:numPr>
      </w:pPr>
      <w:r>
        <w:t>Rev 13:4, 8; cf. 14:9-10 (Rev 17:9-11; Beast = Rome)</w:t>
      </w: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ind w:left="2520"/>
      </w:pPr>
    </w:p>
    <w:p w:rsidR="00CB7BBB" w:rsidRDefault="00CB7BBB" w:rsidP="00CB7BBB">
      <w:pPr>
        <w:pStyle w:val="ListParagraph"/>
        <w:numPr>
          <w:ilvl w:val="0"/>
          <w:numId w:val="33"/>
        </w:numPr>
      </w:pPr>
      <w:r>
        <w:t>“Gospel” and OT Background</w:t>
      </w:r>
    </w:p>
    <w:p w:rsidR="00CB7BBB" w:rsidRDefault="00CB7BBB" w:rsidP="00CB7BBB">
      <w:pPr>
        <w:pStyle w:val="ListParagraph"/>
        <w:ind w:left="1800"/>
      </w:pPr>
    </w:p>
    <w:p w:rsidR="00CB7BBB" w:rsidRDefault="00CB7BBB" w:rsidP="00CB7BBB">
      <w:pPr>
        <w:pStyle w:val="ListParagraph"/>
        <w:numPr>
          <w:ilvl w:val="1"/>
          <w:numId w:val="33"/>
        </w:numPr>
      </w:pPr>
      <w:r>
        <w:t>Isaiah 40-66</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t>Summary: NT Gospel against its OT and Greco-Roman background</w:t>
      </w: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252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ind w:left="1800"/>
      </w:pPr>
    </w:p>
    <w:p w:rsidR="00CB7BBB" w:rsidRDefault="00CB7BBB" w:rsidP="00CB7BBB">
      <w:pPr>
        <w:pStyle w:val="ListParagraph"/>
        <w:numPr>
          <w:ilvl w:val="0"/>
          <w:numId w:val="33"/>
        </w:numPr>
      </w:pPr>
      <w:r>
        <w:t>Philippains 1-3</w:t>
      </w:r>
    </w:p>
    <w:p w:rsidR="00CB7BBB" w:rsidRDefault="00CB7BBB" w:rsidP="00CB7BBB">
      <w:pPr>
        <w:pStyle w:val="ListParagraph"/>
        <w:ind w:left="1800"/>
      </w:pPr>
    </w:p>
    <w:p w:rsidR="00CB7BBB" w:rsidRDefault="00CB7BBB" w:rsidP="00CB7BBB">
      <w:pPr>
        <w:pStyle w:val="ListParagraph"/>
        <w:numPr>
          <w:ilvl w:val="1"/>
          <w:numId w:val="33"/>
        </w:numPr>
      </w:pPr>
    </w:p>
    <w:p w:rsidR="00CB7BBB" w:rsidRDefault="00CB7BBB" w:rsidP="00CB7BBB">
      <w:pPr>
        <w:pStyle w:val="ListParagraph"/>
        <w:ind w:left="2520"/>
      </w:pPr>
    </w:p>
    <w:p w:rsidR="00CB7BBB" w:rsidRDefault="00CB7BBB" w:rsidP="00CB7BBB">
      <w:pPr>
        <w:pStyle w:val="ListParagraph"/>
        <w:numPr>
          <w:ilvl w:val="1"/>
          <w:numId w:val="33"/>
        </w:numPr>
      </w:pPr>
    </w:p>
    <w:p w:rsidR="00CB7BBB" w:rsidRDefault="00CB7BBB" w:rsidP="00CB7BBB">
      <w:pPr>
        <w:pStyle w:val="ListParagraph"/>
        <w:ind w:left="2520"/>
      </w:pPr>
    </w:p>
    <w:p w:rsidR="00CB7BBB" w:rsidRDefault="00CB7BBB" w:rsidP="00CB7BBB">
      <w:pPr>
        <w:pStyle w:val="ListParagraph"/>
        <w:numPr>
          <w:ilvl w:val="1"/>
          <w:numId w:val="33"/>
        </w:numPr>
      </w:pPr>
    </w:p>
    <w:p w:rsidR="00CB7BBB" w:rsidRDefault="00CB7BBB" w:rsidP="00CB7BBB">
      <w:pPr>
        <w:ind w:left="1080"/>
      </w:pPr>
    </w:p>
    <w:p w:rsidR="00CB7BBB" w:rsidRDefault="00CB7BBB" w:rsidP="00CB7BBB">
      <w:pPr>
        <w:ind w:left="1080"/>
      </w:pPr>
    </w:p>
    <w:p w:rsidR="00CB7BBB" w:rsidRDefault="00CB7BBB" w:rsidP="00CB7BBB">
      <w:pPr>
        <w:ind w:left="1080"/>
      </w:pPr>
    </w:p>
    <w:p w:rsidR="00D81B54" w:rsidRDefault="00D81B54"/>
    <w:sectPr w:rsidR="00D81B54" w:rsidSect="00CB7BBB">
      <w:headerReference w:type="even" r:id="rId6"/>
      <w:headerReference w:type="default" r:id="rId7"/>
      <w:pgSz w:w="12240" w:h="15840"/>
      <w:pgMar w:top="864" w:right="864" w:bottom="864" w:left="864" w:gutter="0"/>
      <w:pgNumType w:start="63"/>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54" w:rsidRDefault="00250487" w:rsidP="00D81B54">
    <w:pPr>
      <w:pStyle w:val="Header"/>
      <w:framePr w:wrap="around" w:vAnchor="text" w:hAnchor="margin" w:xAlign="right" w:y="1"/>
      <w:rPr>
        <w:rStyle w:val="PageNumber"/>
      </w:rPr>
    </w:pPr>
    <w:r>
      <w:rPr>
        <w:rStyle w:val="PageNumber"/>
      </w:rPr>
      <w:fldChar w:fldCharType="begin"/>
    </w:r>
    <w:r w:rsidR="00D81B54">
      <w:rPr>
        <w:rStyle w:val="PageNumber"/>
      </w:rPr>
      <w:instrText xml:space="preserve">PAGE  </w:instrText>
    </w:r>
    <w:r>
      <w:rPr>
        <w:rStyle w:val="PageNumber"/>
      </w:rPr>
      <w:fldChar w:fldCharType="end"/>
    </w:r>
  </w:p>
  <w:p w:rsidR="00D81B54" w:rsidRDefault="00D81B54" w:rsidP="00CB7BBB">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54" w:rsidRDefault="00250487" w:rsidP="00D81B54">
    <w:pPr>
      <w:pStyle w:val="Header"/>
      <w:framePr w:wrap="around" w:vAnchor="text" w:hAnchor="margin" w:xAlign="right" w:y="1"/>
      <w:rPr>
        <w:rStyle w:val="PageNumber"/>
      </w:rPr>
    </w:pPr>
    <w:r>
      <w:rPr>
        <w:rStyle w:val="PageNumber"/>
      </w:rPr>
      <w:fldChar w:fldCharType="begin"/>
    </w:r>
    <w:r w:rsidR="00D81B54">
      <w:rPr>
        <w:rStyle w:val="PageNumber"/>
      </w:rPr>
      <w:instrText xml:space="preserve">PAGE  </w:instrText>
    </w:r>
    <w:r>
      <w:rPr>
        <w:rStyle w:val="PageNumber"/>
      </w:rPr>
      <w:fldChar w:fldCharType="separate"/>
    </w:r>
    <w:r w:rsidR="007D2C3D">
      <w:rPr>
        <w:rStyle w:val="PageNumber"/>
        <w:noProof/>
      </w:rPr>
      <w:t>69</w:t>
    </w:r>
    <w:r>
      <w:rPr>
        <w:rStyle w:val="PageNumber"/>
      </w:rPr>
      <w:fldChar w:fldCharType="end"/>
    </w:r>
  </w:p>
  <w:p w:rsidR="00D81B54" w:rsidRDefault="00D81B54" w:rsidP="00CB7BBB">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E3"/>
    <w:multiLevelType w:val="hybridMultilevel"/>
    <w:tmpl w:val="55C037F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1344BCB"/>
    <w:multiLevelType w:val="hybridMultilevel"/>
    <w:tmpl w:val="0562C1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14E47A6"/>
    <w:multiLevelType w:val="hybridMultilevel"/>
    <w:tmpl w:val="C47693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8603F9"/>
    <w:multiLevelType w:val="hybridMultilevel"/>
    <w:tmpl w:val="391895A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031E83"/>
    <w:multiLevelType w:val="hybridMultilevel"/>
    <w:tmpl w:val="69ECFE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0E2BA7"/>
    <w:multiLevelType w:val="hybridMultilevel"/>
    <w:tmpl w:val="DC426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5713D"/>
    <w:multiLevelType w:val="hybridMultilevel"/>
    <w:tmpl w:val="6D2E2138"/>
    <w:lvl w:ilvl="0" w:tplc="61103D86">
      <w:start w:val="3"/>
      <w:numFmt w:val="upperLetter"/>
      <w:lvlText w:val="%1."/>
      <w:lvlJc w:val="left"/>
      <w:pPr>
        <w:ind w:left="720" w:hanging="360"/>
      </w:pPr>
      <w:rPr>
        <w:rFonts w:hint="default"/>
      </w:r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E4607"/>
    <w:multiLevelType w:val="hybridMultilevel"/>
    <w:tmpl w:val="CC6E1692"/>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45721"/>
    <w:multiLevelType w:val="hybridMultilevel"/>
    <w:tmpl w:val="C46261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BAA055C"/>
    <w:multiLevelType w:val="hybridMultilevel"/>
    <w:tmpl w:val="B596ED18"/>
    <w:lvl w:ilvl="0" w:tplc="04090001">
      <w:start w:val="1"/>
      <w:numFmt w:val="bullet"/>
      <w:lvlText w:val=""/>
      <w:lvlJc w:val="left"/>
      <w:pPr>
        <w:ind w:left="1800" w:hanging="360"/>
      </w:pPr>
      <w:rPr>
        <w:rFonts w:ascii="Symbol" w:hAnsi="Symbol" w:hint="default"/>
      </w:rPr>
    </w:lvl>
    <w:lvl w:ilvl="1" w:tplc="04090003">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D6162B"/>
    <w:multiLevelType w:val="hybridMultilevel"/>
    <w:tmpl w:val="38D0E6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DB0222C"/>
    <w:multiLevelType w:val="hybridMultilevel"/>
    <w:tmpl w:val="68529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D446DA"/>
    <w:multiLevelType w:val="multilevel"/>
    <w:tmpl w:val="D11A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A2B1E"/>
    <w:multiLevelType w:val="hybridMultilevel"/>
    <w:tmpl w:val="B8DA2E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3F2A0B"/>
    <w:multiLevelType w:val="hybridMultilevel"/>
    <w:tmpl w:val="69B8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00F1A"/>
    <w:multiLevelType w:val="hybridMultilevel"/>
    <w:tmpl w:val="8234886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F71A74"/>
    <w:multiLevelType w:val="hybridMultilevel"/>
    <w:tmpl w:val="2DA811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9C80F67"/>
    <w:multiLevelType w:val="hybridMultilevel"/>
    <w:tmpl w:val="306AD57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nsid w:val="2F4B187C"/>
    <w:multiLevelType w:val="hybridMultilevel"/>
    <w:tmpl w:val="E31C656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nsid w:val="3D7B6143"/>
    <w:multiLevelType w:val="hybridMultilevel"/>
    <w:tmpl w:val="47CA7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895EEB"/>
    <w:multiLevelType w:val="hybridMultilevel"/>
    <w:tmpl w:val="3B1E37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13D01B7"/>
    <w:multiLevelType w:val="hybridMultilevel"/>
    <w:tmpl w:val="D0D07A66"/>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nsid w:val="430269BD"/>
    <w:multiLevelType w:val="hybridMultilevel"/>
    <w:tmpl w:val="A2180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6DC3050"/>
    <w:multiLevelType w:val="hybridMultilevel"/>
    <w:tmpl w:val="607CD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C4BA6"/>
    <w:multiLevelType w:val="hybridMultilevel"/>
    <w:tmpl w:val="A7A277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nsid w:val="49CA1A97"/>
    <w:multiLevelType w:val="hybridMultilevel"/>
    <w:tmpl w:val="EEC48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BDA32B7"/>
    <w:multiLevelType w:val="hybridMultilevel"/>
    <w:tmpl w:val="B11034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CD0D09"/>
    <w:multiLevelType w:val="multilevel"/>
    <w:tmpl w:val="7E86790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053BFF"/>
    <w:multiLevelType w:val="hybridMultilevel"/>
    <w:tmpl w:val="E6909FFA"/>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017435C"/>
    <w:multiLevelType w:val="hybridMultilevel"/>
    <w:tmpl w:val="CCD466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A762B78"/>
    <w:multiLevelType w:val="hybridMultilevel"/>
    <w:tmpl w:val="955C5A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BDB2467"/>
    <w:multiLevelType w:val="hybridMultilevel"/>
    <w:tmpl w:val="74D481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1DC0710"/>
    <w:multiLevelType w:val="hybridMultilevel"/>
    <w:tmpl w:val="62AE2D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B7461"/>
    <w:multiLevelType w:val="hybridMultilevel"/>
    <w:tmpl w:val="FC54C71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63F736A6"/>
    <w:multiLevelType w:val="hybridMultilevel"/>
    <w:tmpl w:val="BF9E9A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6441670F"/>
    <w:multiLevelType w:val="hybridMultilevel"/>
    <w:tmpl w:val="14F41C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6D54FAE"/>
    <w:multiLevelType w:val="hybridMultilevel"/>
    <w:tmpl w:val="F47273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B131310"/>
    <w:multiLevelType w:val="hybridMultilevel"/>
    <w:tmpl w:val="0A20E7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BE33D9B"/>
    <w:multiLevelType w:val="hybridMultilevel"/>
    <w:tmpl w:val="E828DD9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EF86ABE"/>
    <w:multiLevelType w:val="hybridMultilevel"/>
    <w:tmpl w:val="A54275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FF02217"/>
    <w:multiLevelType w:val="hybridMultilevel"/>
    <w:tmpl w:val="00FC40F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nsid w:val="715B7294"/>
    <w:multiLevelType w:val="hybridMultilevel"/>
    <w:tmpl w:val="C5A4D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2F02EE2"/>
    <w:multiLevelType w:val="multilevel"/>
    <w:tmpl w:val="CC6E1692"/>
    <w:lvl w:ilvl="0">
      <w:start w:val="1"/>
      <w:numFmt w:val="upperLetter"/>
      <w:lvlText w:val="%1."/>
      <w:lvlJc w:val="left"/>
      <w:pPr>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006365"/>
    <w:multiLevelType w:val="hybridMultilevel"/>
    <w:tmpl w:val="E610B21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nsid w:val="755B6888"/>
    <w:multiLevelType w:val="hybridMultilevel"/>
    <w:tmpl w:val="84E81C6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30478A"/>
    <w:multiLevelType w:val="hybridMultilevel"/>
    <w:tmpl w:val="72BCFF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95C127F"/>
    <w:multiLevelType w:val="hybridMultilevel"/>
    <w:tmpl w:val="9F760648"/>
    <w:lvl w:ilvl="0" w:tplc="0409000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B8B6487"/>
    <w:multiLevelType w:val="hybridMultilevel"/>
    <w:tmpl w:val="D4D6D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C9BCCD9E">
      <w:start w:val="27"/>
      <w:numFmt w:val="bullet"/>
      <w:lvlText w:val="-"/>
      <w:lvlJc w:val="left"/>
      <w:pPr>
        <w:ind w:left="3600" w:hanging="360"/>
      </w:pPr>
      <w:rPr>
        <w:rFonts w:ascii="Times" w:eastAsiaTheme="minorHAnsi" w:hAnsi="Times" w:cstheme="minorBidi"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E80541B"/>
    <w:multiLevelType w:val="hybridMultilevel"/>
    <w:tmpl w:val="48C87C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4"/>
  </w:num>
  <w:num w:numId="3">
    <w:abstractNumId w:val="48"/>
  </w:num>
  <w:num w:numId="4">
    <w:abstractNumId w:val="23"/>
  </w:num>
  <w:num w:numId="5">
    <w:abstractNumId w:val="38"/>
  </w:num>
  <w:num w:numId="6">
    <w:abstractNumId w:val="37"/>
  </w:num>
  <w:num w:numId="7">
    <w:abstractNumId w:val="18"/>
  </w:num>
  <w:num w:numId="8">
    <w:abstractNumId w:val="33"/>
  </w:num>
  <w:num w:numId="9">
    <w:abstractNumId w:val="10"/>
  </w:num>
  <w:num w:numId="10">
    <w:abstractNumId w:val="34"/>
  </w:num>
  <w:num w:numId="11">
    <w:abstractNumId w:val="3"/>
  </w:num>
  <w:num w:numId="12">
    <w:abstractNumId w:val="28"/>
  </w:num>
  <w:num w:numId="13">
    <w:abstractNumId w:val="15"/>
  </w:num>
  <w:num w:numId="14">
    <w:abstractNumId w:val="2"/>
  </w:num>
  <w:num w:numId="15">
    <w:abstractNumId w:val="26"/>
  </w:num>
  <w:num w:numId="16">
    <w:abstractNumId w:val="21"/>
  </w:num>
  <w:num w:numId="17">
    <w:abstractNumId w:val="17"/>
  </w:num>
  <w:num w:numId="18">
    <w:abstractNumId w:val="43"/>
  </w:num>
  <w:num w:numId="19">
    <w:abstractNumId w:val="40"/>
  </w:num>
  <w:num w:numId="20">
    <w:abstractNumId w:val="0"/>
  </w:num>
  <w:num w:numId="21">
    <w:abstractNumId w:val="24"/>
  </w:num>
  <w:num w:numId="22">
    <w:abstractNumId w:val="31"/>
  </w:num>
  <w:num w:numId="23">
    <w:abstractNumId w:val="32"/>
  </w:num>
  <w:num w:numId="24">
    <w:abstractNumId w:val="7"/>
  </w:num>
  <w:num w:numId="25">
    <w:abstractNumId w:val="39"/>
  </w:num>
  <w:num w:numId="26">
    <w:abstractNumId w:val="8"/>
  </w:num>
  <w:num w:numId="27">
    <w:abstractNumId w:val="1"/>
  </w:num>
  <w:num w:numId="28">
    <w:abstractNumId w:val="6"/>
  </w:num>
  <w:num w:numId="29">
    <w:abstractNumId w:val="36"/>
  </w:num>
  <w:num w:numId="30">
    <w:abstractNumId w:val="45"/>
  </w:num>
  <w:num w:numId="31">
    <w:abstractNumId w:val="13"/>
  </w:num>
  <w:num w:numId="32">
    <w:abstractNumId w:val="29"/>
  </w:num>
  <w:num w:numId="33">
    <w:abstractNumId w:val="30"/>
  </w:num>
  <w:num w:numId="34">
    <w:abstractNumId w:val="41"/>
  </w:num>
  <w:num w:numId="35">
    <w:abstractNumId w:val="47"/>
  </w:num>
  <w:num w:numId="36">
    <w:abstractNumId w:val="11"/>
  </w:num>
  <w:num w:numId="37">
    <w:abstractNumId w:val="25"/>
  </w:num>
  <w:num w:numId="38">
    <w:abstractNumId w:val="4"/>
  </w:num>
  <w:num w:numId="39">
    <w:abstractNumId w:val="5"/>
  </w:num>
  <w:num w:numId="40">
    <w:abstractNumId w:val="9"/>
  </w:num>
  <w:num w:numId="41">
    <w:abstractNumId w:val="20"/>
  </w:num>
  <w:num w:numId="42">
    <w:abstractNumId w:val="16"/>
  </w:num>
  <w:num w:numId="43">
    <w:abstractNumId w:val="19"/>
  </w:num>
  <w:num w:numId="44">
    <w:abstractNumId w:val="22"/>
  </w:num>
  <w:num w:numId="45">
    <w:abstractNumId w:val="12"/>
  </w:num>
  <w:num w:numId="46">
    <w:abstractNumId w:val="46"/>
  </w:num>
  <w:num w:numId="47">
    <w:abstractNumId w:val="35"/>
  </w:num>
  <w:num w:numId="48">
    <w:abstractNumId w:val="42"/>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CB7BBB"/>
    <w:rsid w:val="00250487"/>
    <w:rsid w:val="00253643"/>
    <w:rsid w:val="007D2C3D"/>
    <w:rsid w:val="008E2C49"/>
    <w:rsid w:val="00A67CB0"/>
    <w:rsid w:val="00A80C02"/>
    <w:rsid w:val="00CB7BBB"/>
    <w:rsid w:val="00D81B54"/>
    <w:rsid w:val="00FF1AA4"/>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BBB"/>
  </w:style>
  <w:style w:type="paragraph" w:styleId="Heading2">
    <w:name w:val="heading 2"/>
    <w:basedOn w:val="Normal"/>
    <w:next w:val="Normal"/>
    <w:link w:val="Heading2Char"/>
    <w:uiPriority w:val="9"/>
    <w:rsid w:val="00CB7B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CB7BB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rsid w:val="00CB7BBB"/>
    <w:pPr>
      <w:spacing w:beforeLines="1" w:afterLines="1"/>
      <w:outlineLvl w:val="4"/>
    </w:pPr>
    <w:rPr>
      <w:rFonts w:ascii="Times" w:hAnsi="Times"/>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CB7B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7BB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CB7BBB"/>
    <w:rPr>
      <w:rFonts w:ascii="Times" w:hAnsi="Times"/>
      <w:b/>
      <w:sz w:val="20"/>
      <w:szCs w:val="20"/>
    </w:rPr>
  </w:style>
  <w:style w:type="paragraph" w:styleId="BalloonText">
    <w:name w:val="Balloon Text"/>
    <w:basedOn w:val="Normal"/>
    <w:link w:val="BalloonTextChar1"/>
    <w:uiPriority w:val="99"/>
    <w:semiHidden/>
    <w:unhideWhenUsed/>
    <w:rsid w:val="00CB7BBB"/>
    <w:rPr>
      <w:rFonts w:ascii="Lucida Grande" w:hAnsi="Lucida Grande"/>
      <w:sz w:val="18"/>
      <w:szCs w:val="18"/>
    </w:rPr>
  </w:style>
  <w:style w:type="character" w:customStyle="1" w:styleId="BalloonTextChar">
    <w:name w:val="Balloon Text Char"/>
    <w:basedOn w:val="DefaultParagraphFont"/>
    <w:link w:val="BalloonText"/>
    <w:uiPriority w:val="99"/>
    <w:semiHidden/>
    <w:rsid w:val="00CB7BB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CB7BBB"/>
    <w:rPr>
      <w:rFonts w:ascii="Lucida Grande" w:hAnsi="Lucida Grande"/>
      <w:sz w:val="18"/>
      <w:szCs w:val="18"/>
    </w:rPr>
  </w:style>
  <w:style w:type="paragraph" w:styleId="ListParagraph">
    <w:name w:val="List Paragraph"/>
    <w:basedOn w:val="Normal"/>
    <w:uiPriority w:val="34"/>
    <w:qFormat/>
    <w:rsid w:val="00CB7BBB"/>
    <w:pPr>
      <w:ind w:left="720"/>
      <w:contextualSpacing/>
    </w:pPr>
  </w:style>
  <w:style w:type="paragraph" w:styleId="Header">
    <w:name w:val="header"/>
    <w:basedOn w:val="Normal"/>
    <w:link w:val="HeaderChar"/>
    <w:rsid w:val="00CB7BBB"/>
    <w:pPr>
      <w:tabs>
        <w:tab w:val="center" w:pos="4320"/>
        <w:tab w:val="right" w:pos="8640"/>
      </w:tabs>
    </w:pPr>
  </w:style>
  <w:style w:type="character" w:customStyle="1" w:styleId="HeaderChar">
    <w:name w:val="Header Char"/>
    <w:basedOn w:val="DefaultParagraphFont"/>
    <w:link w:val="Header"/>
    <w:rsid w:val="00CB7BBB"/>
  </w:style>
  <w:style w:type="character" w:styleId="PageNumber">
    <w:name w:val="page number"/>
    <w:basedOn w:val="DefaultParagraphFont"/>
    <w:rsid w:val="00CB7BBB"/>
  </w:style>
  <w:style w:type="character" w:styleId="Hyperlink">
    <w:name w:val="Hyperlink"/>
    <w:basedOn w:val="DefaultParagraphFont"/>
    <w:uiPriority w:val="99"/>
    <w:rsid w:val="00CB7BBB"/>
    <w:rPr>
      <w:color w:val="0000FF"/>
      <w:u w:val="single"/>
    </w:rPr>
  </w:style>
  <w:style w:type="paragraph" w:styleId="Caption">
    <w:name w:val="caption"/>
    <w:basedOn w:val="Normal"/>
    <w:next w:val="Normal"/>
    <w:rsid w:val="00CB7BBB"/>
    <w:pPr>
      <w:spacing w:after="200"/>
    </w:pPr>
    <w:rPr>
      <w:b/>
      <w:bCs/>
      <w:color w:val="4F81BD" w:themeColor="accent1"/>
      <w:sz w:val="18"/>
      <w:szCs w:val="18"/>
    </w:rPr>
  </w:style>
  <w:style w:type="character" w:customStyle="1" w:styleId="versetext">
    <w:name w:val="versetext"/>
    <w:basedOn w:val="DefaultParagraphFont"/>
    <w:rsid w:val="00CB7BBB"/>
  </w:style>
  <w:style w:type="character" w:customStyle="1" w:styleId="versenum">
    <w:name w:val="versenum"/>
    <w:basedOn w:val="DefaultParagraphFont"/>
    <w:rsid w:val="00CB7BBB"/>
  </w:style>
  <w:style w:type="character" w:styleId="FollowedHyperlink">
    <w:name w:val="FollowedHyperlink"/>
    <w:basedOn w:val="DefaultParagraphFont"/>
    <w:uiPriority w:val="99"/>
    <w:rsid w:val="00CB7BBB"/>
    <w:rPr>
      <w:color w:val="800080" w:themeColor="followedHyperlink"/>
      <w:u w:val="single"/>
    </w:rPr>
  </w:style>
  <w:style w:type="paragraph" w:styleId="FootnoteText">
    <w:name w:val="footnote text"/>
    <w:basedOn w:val="Normal"/>
    <w:link w:val="FootnoteTextChar"/>
    <w:rsid w:val="00CB7BBB"/>
  </w:style>
  <w:style w:type="character" w:customStyle="1" w:styleId="FootnoteTextChar">
    <w:name w:val="Footnote Text Char"/>
    <w:basedOn w:val="DefaultParagraphFont"/>
    <w:link w:val="FootnoteText"/>
    <w:rsid w:val="00CB7BBB"/>
  </w:style>
  <w:style w:type="character" w:styleId="FootnoteReference">
    <w:name w:val="footnote reference"/>
    <w:basedOn w:val="DefaultParagraphFont"/>
    <w:rsid w:val="00CB7BBB"/>
    <w:rPr>
      <w:vertAlign w:val="superscript"/>
    </w:rPr>
  </w:style>
  <w:style w:type="paragraph" w:styleId="NormalWeb">
    <w:name w:val="Normal (Web)"/>
    <w:basedOn w:val="Normal"/>
    <w:uiPriority w:val="99"/>
    <w:rsid w:val="00CB7BBB"/>
    <w:pPr>
      <w:spacing w:beforeLines="1" w:afterLines="1"/>
    </w:pPr>
    <w:rPr>
      <w:rFonts w:ascii="Times" w:hAnsi="Times" w:cs="Times New Roman"/>
      <w:sz w:val="20"/>
      <w:szCs w:val="20"/>
    </w:rPr>
  </w:style>
  <w:style w:type="character" w:customStyle="1" w:styleId="mw-headline">
    <w:name w:val="mw-headline"/>
    <w:basedOn w:val="DefaultParagraphFont"/>
    <w:rsid w:val="00CB7BBB"/>
  </w:style>
  <w:style w:type="character" w:customStyle="1" w:styleId="editsection">
    <w:name w:val="editsection"/>
    <w:basedOn w:val="DefaultParagraphFont"/>
    <w:rsid w:val="00CB7BB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595</Words>
  <Characters>3394</Characters>
  <Application>Microsoft Macintosh Word</Application>
  <DocSecurity>0</DocSecurity>
  <Lines>28</Lines>
  <Paragraphs>6</Paragraphs>
  <ScaleCrop>false</ScaleCrop>
  <Company>Eternity Bible College</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cp:lastPrinted>2010-10-28T15:54:00Z</cp:lastPrinted>
  <dcterms:created xsi:type="dcterms:W3CDTF">2012-05-30T15:45:00Z</dcterms:created>
  <dcterms:modified xsi:type="dcterms:W3CDTF">2012-05-30T15:45:00Z</dcterms:modified>
</cp:coreProperties>
</file>